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Downey Bryan Wade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 W. 47TH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Cingulate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as follows: 25% on March 31, 2027 and the remaining shares in substantially equal monthly installments over the 36-month period following the initial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Vested option only becomes exercisable if the Issuer's NDA for CTx-1301 is approved by the FDA during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If the Issuer's NDA for CTx-1301 is not approved by the FDA during 2027, the option, including any vested portion, shall terminate.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Shane J. Schaffer,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5821" TargetMode="External"/><Relationship Id="rId5" Type="http://schemas.openxmlformats.org/officeDocument/2006/relationships/hyperlink" Target="http://www.sec.gov/cgi-bin/browse-edgar?action=getcompany&amp;CIK=00018621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3565</Characters>
  <CharactersWithSpaces>4142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